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0C5" w:rsidRDefault="007A70C5" w:rsidP="007A70C5">
      <w:pPr>
        <w:spacing w:line="480" w:lineRule="auto"/>
        <w:jc w:val="center"/>
        <w:rPr>
          <w:rFonts w:ascii="Times New Roman" w:hAnsi="Times New Roman" w:cs="Times New Roman"/>
          <w:sz w:val="24"/>
          <w:szCs w:val="24"/>
        </w:rPr>
      </w:pPr>
    </w:p>
    <w:p w:rsidR="006641A8" w:rsidRDefault="006641A8" w:rsidP="007A70C5">
      <w:pPr>
        <w:spacing w:line="480" w:lineRule="auto"/>
        <w:jc w:val="center"/>
        <w:rPr>
          <w:rFonts w:ascii="Times New Roman" w:hAnsi="Times New Roman" w:cs="Times New Roman"/>
          <w:sz w:val="24"/>
          <w:szCs w:val="24"/>
        </w:rPr>
      </w:pPr>
    </w:p>
    <w:p w:rsidR="006641A8" w:rsidRDefault="006641A8" w:rsidP="007A70C5">
      <w:pPr>
        <w:spacing w:line="480" w:lineRule="auto"/>
        <w:jc w:val="center"/>
        <w:rPr>
          <w:rFonts w:ascii="Times New Roman" w:hAnsi="Times New Roman" w:cs="Times New Roman"/>
          <w:sz w:val="24"/>
          <w:szCs w:val="24"/>
        </w:rPr>
      </w:pPr>
    </w:p>
    <w:p w:rsidR="007A70C5" w:rsidRDefault="007A70C5" w:rsidP="007A70C5">
      <w:pPr>
        <w:spacing w:line="480" w:lineRule="auto"/>
        <w:jc w:val="center"/>
        <w:rPr>
          <w:rFonts w:ascii="Times New Roman" w:hAnsi="Times New Roman" w:cs="Times New Roman"/>
          <w:sz w:val="24"/>
          <w:szCs w:val="24"/>
        </w:rPr>
      </w:pPr>
    </w:p>
    <w:p w:rsidR="007A70C5" w:rsidRDefault="007A70C5" w:rsidP="007A70C5">
      <w:pPr>
        <w:spacing w:line="480" w:lineRule="auto"/>
        <w:jc w:val="center"/>
        <w:rPr>
          <w:rFonts w:ascii="Times New Roman" w:hAnsi="Times New Roman" w:cs="Times New Roman"/>
          <w:sz w:val="24"/>
          <w:szCs w:val="24"/>
        </w:rPr>
      </w:pPr>
    </w:p>
    <w:p w:rsidR="006641A8" w:rsidRDefault="006641A8" w:rsidP="007A70C5">
      <w:pPr>
        <w:spacing w:line="480" w:lineRule="auto"/>
        <w:jc w:val="center"/>
        <w:rPr>
          <w:rFonts w:ascii="Times New Roman" w:hAnsi="Times New Roman" w:cs="Times New Roman"/>
          <w:sz w:val="24"/>
          <w:szCs w:val="24"/>
        </w:rPr>
      </w:pPr>
    </w:p>
    <w:p w:rsidR="007A70C5" w:rsidRDefault="007A70C5" w:rsidP="007A70C5">
      <w:pPr>
        <w:spacing w:line="480" w:lineRule="auto"/>
        <w:jc w:val="center"/>
        <w:rPr>
          <w:rFonts w:ascii="Times New Roman" w:hAnsi="Times New Roman" w:cs="Times New Roman"/>
          <w:sz w:val="24"/>
          <w:szCs w:val="24"/>
        </w:rPr>
      </w:pPr>
    </w:p>
    <w:p w:rsidR="007A70C5" w:rsidRDefault="007A70C5" w:rsidP="007A70C5">
      <w:pPr>
        <w:spacing w:line="480" w:lineRule="auto"/>
        <w:jc w:val="center"/>
        <w:rPr>
          <w:rFonts w:ascii="Times New Roman" w:hAnsi="Times New Roman" w:cs="Times New Roman"/>
          <w:sz w:val="24"/>
          <w:szCs w:val="24"/>
        </w:rPr>
      </w:pPr>
    </w:p>
    <w:p w:rsidR="00266243" w:rsidRDefault="00B33508" w:rsidP="007A70C5">
      <w:pPr>
        <w:spacing w:line="480" w:lineRule="auto"/>
        <w:jc w:val="center"/>
        <w:rPr>
          <w:rFonts w:ascii="Times New Roman" w:hAnsi="Times New Roman" w:cs="Times New Roman"/>
          <w:sz w:val="24"/>
          <w:szCs w:val="24"/>
        </w:rPr>
      </w:pPr>
      <w:r>
        <w:rPr>
          <w:rFonts w:ascii="Times New Roman" w:hAnsi="Times New Roman" w:cs="Times New Roman"/>
          <w:sz w:val="24"/>
          <w:szCs w:val="24"/>
        </w:rPr>
        <w:t>Managing Conflicts in Relationships</w:t>
      </w:r>
      <w:r w:rsidR="007A70C5">
        <w:rPr>
          <w:rFonts w:ascii="Times New Roman" w:hAnsi="Times New Roman" w:cs="Times New Roman"/>
          <w:sz w:val="24"/>
          <w:szCs w:val="24"/>
        </w:rPr>
        <w:t>.</w:t>
      </w:r>
    </w:p>
    <w:p w:rsidR="007A70C5" w:rsidRDefault="007A70C5" w:rsidP="007A70C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A70C5" w:rsidRDefault="007A70C5" w:rsidP="007A70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A70C5" w:rsidRDefault="007A70C5" w:rsidP="007A70C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A70C5" w:rsidRDefault="007A70C5" w:rsidP="007A70C5">
      <w:pPr>
        <w:spacing w:line="480" w:lineRule="auto"/>
        <w:jc w:val="center"/>
        <w:rPr>
          <w:rFonts w:ascii="Times New Roman" w:hAnsi="Times New Roman" w:cs="Times New Roman"/>
          <w:sz w:val="24"/>
          <w:szCs w:val="24"/>
        </w:rPr>
      </w:pPr>
    </w:p>
    <w:p w:rsidR="007A70C5" w:rsidRDefault="007A70C5" w:rsidP="007A70C5">
      <w:pPr>
        <w:spacing w:line="480" w:lineRule="auto"/>
        <w:jc w:val="center"/>
        <w:rPr>
          <w:rFonts w:ascii="Times New Roman" w:hAnsi="Times New Roman" w:cs="Times New Roman"/>
          <w:sz w:val="24"/>
          <w:szCs w:val="24"/>
        </w:rPr>
      </w:pPr>
    </w:p>
    <w:p w:rsidR="007A70C5" w:rsidRDefault="007A70C5" w:rsidP="007A70C5">
      <w:pPr>
        <w:spacing w:line="480" w:lineRule="auto"/>
        <w:jc w:val="center"/>
        <w:rPr>
          <w:rFonts w:ascii="Times New Roman" w:hAnsi="Times New Roman" w:cs="Times New Roman"/>
          <w:sz w:val="24"/>
          <w:szCs w:val="24"/>
        </w:rPr>
      </w:pPr>
    </w:p>
    <w:p w:rsidR="007A70C5" w:rsidRDefault="007A70C5" w:rsidP="007A70C5">
      <w:pPr>
        <w:spacing w:line="480" w:lineRule="auto"/>
        <w:jc w:val="center"/>
        <w:rPr>
          <w:rFonts w:ascii="Times New Roman" w:hAnsi="Times New Roman" w:cs="Times New Roman"/>
          <w:sz w:val="24"/>
          <w:szCs w:val="24"/>
        </w:rPr>
      </w:pPr>
    </w:p>
    <w:p w:rsidR="00FF02E0" w:rsidRDefault="00FF02E0" w:rsidP="00FF02E0">
      <w:pPr>
        <w:spacing w:line="480" w:lineRule="auto"/>
        <w:rPr>
          <w:rFonts w:ascii="Times New Roman" w:hAnsi="Times New Roman" w:cs="Times New Roman"/>
          <w:sz w:val="24"/>
          <w:szCs w:val="24"/>
        </w:rPr>
      </w:pPr>
    </w:p>
    <w:p w:rsidR="00FF02E0" w:rsidRDefault="00FF02E0" w:rsidP="00FF02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Managing Conflicts in Relationships.</w:t>
      </w:r>
    </w:p>
    <w:p w:rsidR="00FF02E0" w:rsidRPr="00FF02E0" w:rsidRDefault="00FF02E0" w:rsidP="00FF02E0">
      <w:pPr>
        <w:spacing w:line="480" w:lineRule="auto"/>
        <w:ind w:firstLine="720"/>
        <w:jc w:val="center"/>
        <w:rPr>
          <w:rFonts w:ascii="Times New Roman" w:hAnsi="Times New Roman" w:cs="Times New Roman"/>
          <w:b/>
          <w:sz w:val="24"/>
          <w:szCs w:val="24"/>
        </w:rPr>
      </w:pPr>
      <w:r w:rsidRPr="00FF02E0">
        <w:rPr>
          <w:rFonts w:ascii="Times New Roman" w:hAnsi="Times New Roman" w:cs="Times New Roman"/>
          <w:b/>
          <w:sz w:val="24"/>
          <w:szCs w:val="24"/>
        </w:rPr>
        <w:t>Abstract.</w:t>
      </w:r>
    </w:p>
    <w:p w:rsidR="00FF02E0" w:rsidRPr="00FF02E0" w:rsidRDefault="00FF02E0" w:rsidP="00FF02E0">
      <w:pPr>
        <w:spacing w:line="480" w:lineRule="auto"/>
        <w:ind w:firstLine="720"/>
        <w:rPr>
          <w:rFonts w:ascii="Times New Roman" w:hAnsi="Times New Roman" w:cs="Times New Roman"/>
          <w:sz w:val="24"/>
          <w:szCs w:val="24"/>
        </w:rPr>
      </w:pPr>
      <w:r w:rsidRPr="00FF02E0">
        <w:rPr>
          <w:rFonts w:ascii="Times New Roman" w:hAnsi="Times New Roman" w:cs="Times New Roman"/>
          <w:sz w:val="24"/>
          <w:szCs w:val="24"/>
        </w:rPr>
        <w:t>Conflicts frequently occur in the workplace and also at home and as such, people should be vigilant in an attempt to come up with the most effective ways of managing conflicts and living in harmony. It might be difficult to escape from conflicts, but effective management mechanisms are always available. Communication is regarded as a very core way of solving conflict. Charged conversations also arise and might lead to conflicts, and when people have different views, competition becomes inevitable. This paper will focus on communication as an effective conflict management tool, discuss ways of avoiding charged conversations and how to avoid competing in conflicts.</w:t>
      </w: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p>
    <w:p w:rsidR="00FF02E0" w:rsidRPr="00FF02E0" w:rsidRDefault="00FF02E0" w:rsidP="00FF02E0">
      <w:pPr>
        <w:spacing w:line="480" w:lineRule="auto"/>
        <w:rPr>
          <w:rFonts w:ascii="Times New Roman" w:hAnsi="Times New Roman" w:cs="Times New Roman"/>
          <w:sz w:val="24"/>
          <w:szCs w:val="24"/>
        </w:rPr>
      </w:pPr>
    </w:p>
    <w:p w:rsidR="00FF02E0" w:rsidRPr="00FF02E0" w:rsidRDefault="00FF02E0" w:rsidP="00FF02E0">
      <w:pPr>
        <w:spacing w:line="480" w:lineRule="auto"/>
        <w:ind w:firstLine="720"/>
        <w:rPr>
          <w:rFonts w:ascii="Times New Roman" w:hAnsi="Times New Roman" w:cs="Times New Roman"/>
          <w:sz w:val="24"/>
          <w:szCs w:val="24"/>
        </w:rPr>
      </w:pPr>
      <w:r w:rsidRPr="00FF02E0">
        <w:rPr>
          <w:rFonts w:ascii="Times New Roman" w:hAnsi="Times New Roman" w:cs="Times New Roman"/>
          <w:sz w:val="24"/>
          <w:szCs w:val="24"/>
        </w:rPr>
        <w:lastRenderedPageBreak/>
        <w:t xml:space="preserve">Conflict is as a state of disagreement between two or more parties.  A conflict arises when two parties have divergent opinions, and no party is ready to compromise. In a workplace environment, conflict occurs when employees and employers fail to achieve mutually satisfactory solutions and thus, clash over minor issues. Additionally, the differences in mindsets, perception, and attitudes contribute to conflicts in relationships (Afzalur, 2017). In most cases, the consequences of conflicts are detrimental as they might result in negativity and thus destroying the ambience in a household or a workplace. </w:t>
      </w:r>
    </w:p>
    <w:p w:rsidR="00FF02E0" w:rsidRPr="00FF02E0" w:rsidRDefault="00FF02E0" w:rsidP="00FF02E0">
      <w:pPr>
        <w:spacing w:line="480" w:lineRule="auto"/>
        <w:ind w:firstLine="720"/>
        <w:rPr>
          <w:rFonts w:ascii="Times New Roman" w:hAnsi="Times New Roman" w:cs="Times New Roman"/>
          <w:sz w:val="24"/>
          <w:szCs w:val="24"/>
        </w:rPr>
      </w:pPr>
      <w:r w:rsidRPr="00FF02E0">
        <w:rPr>
          <w:rFonts w:ascii="Times New Roman" w:hAnsi="Times New Roman" w:cs="Times New Roman"/>
          <w:sz w:val="24"/>
          <w:szCs w:val="24"/>
        </w:rPr>
        <w:t>Effective communication skills play a crucial role in conflict management both in households and in the workplace. Effective communication implies navigating in an argument carefully. This involves focusing on the problem at stake and avoiding hurting the other individual. In his book, "Getting into Resolution: Turning Conflict into Resolution," Stewart Levine highlights that the most effective resolution to conflict is addressing the roots of the matter and getting into the central part of conflict  (Levine, 2009). Moreover, when in an argument, effective communication entails focusing on a single concern and solving it completely. Also, effective communication involves interpretation of both verbal and nonverbal communication (Levine, 2009). The best ways to understand non-verbal communication contact is maintaining eye contact and avoid threatening physical expressions.</w:t>
      </w:r>
    </w:p>
    <w:p w:rsidR="00FF02E0" w:rsidRPr="00FF02E0" w:rsidRDefault="00FF02E0" w:rsidP="00FF02E0">
      <w:pPr>
        <w:spacing w:line="480" w:lineRule="auto"/>
        <w:ind w:firstLine="720"/>
        <w:rPr>
          <w:rFonts w:ascii="Times New Roman" w:hAnsi="Times New Roman" w:cs="Times New Roman"/>
          <w:sz w:val="24"/>
          <w:szCs w:val="24"/>
        </w:rPr>
      </w:pPr>
      <w:r w:rsidRPr="00FF02E0">
        <w:rPr>
          <w:rFonts w:ascii="Times New Roman" w:hAnsi="Times New Roman" w:cs="Times New Roman"/>
          <w:sz w:val="24"/>
          <w:szCs w:val="24"/>
        </w:rPr>
        <w:t xml:space="preserve">Avoiding charged communication can be difficult if wrong approaches are integrated. Therefore, if an individual feels the conversation is moving to the negative directions, the following steps are prudent. First, an individual has to understand what sets them in negative conversation such as name-calling and abuse. For instance, when person X and person Y are arguing, person Y can trigger fights by utilizing a person's X weakness. Second, learning to rephrase what an individual refers to another is very critical (Levine, 2009). For example, if </w:t>
      </w:r>
      <w:r w:rsidRPr="00FF02E0">
        <w:rPr>
          <w:rFonts w:ascii="Times New Roman" w:hAnsi="Times New Roman" w:cs="Times New Roman"/>
          <w:sz w:val="24"/>
          <w:szCs w:val="24"/>
        </w:rPr>
        <w:lastRenderedPageBreak/>
        <w:t>person Y refers to person Y as stubborn, person X is supposed to reply, "I am persistent." Lastly, a person should learn to apologize when he or she offends another.</w:t>
      </w:r>
    </w:p>
    <w:p w:rsidR="00FF02E0" w:rsidRPr="00FF02E0" w:rsidRDefault="00FF02E0" w:rsidP="00FF02E0">
      <w:pPr>
        <w:spacing w:line="480" w:lineRule="auto"/>
        <w:ind w:firstLine="720"/>
        <w:rPr>
          <w:rFonts w:ascii="Times New Roman" w:hAnsi="Times New Roman" w:cs="Times New Roman"/>
          <w:sz w:val="24"/>
          <w:szCs w:val="24"/>
        </w:rPr>
      </w:pPr>
      <w:r w:rsidRPr="00FF02E0">
        <w:rPr>
          <w:rFonts w:ascii="Times New Roman" w:hAnsi="Times New Roman" w:cs="Times New Roman"/>
          <w:sz w:val="24"/>
          <w:szCs w:val="24"/>
        </w:rPr>
        <w:t>Competing in conflicts is an approach where the position and the concerns of the opposition are totally ignored. Sometimes, winning an argument is the only option, and any compromise by the opposition is perceived as a sign of inferiority. A conflict can be resolved through the exercise of power, rank or argument. When this style of competing in conflicts is adopted, the winning party does not care about the feeling of the losers or care how they live with the decision made (Rahim, 2016). The model is mostly adopted when the solution is required urgently. Despite competing in conflicts being an excellent technique to prevent conflicts, it poses a disadvantage of the opposition not airing essential concerns.</w:t>
      </w:r>
    </w:p>
    <w:p w:rsidR="007A70C5" w:rsidRDefault="00FF02E0" w:rsidP="00FF02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Summarily, it is apparent that </w:t>
      </w:r>
      <w:r w:rsidRPr="00FF02E0">
        <w:rPr>
          <w:rFonts w:ascii="Times New Roman" w:hAnsi="Times New Roman" w:cs="Times New Roman"/>
          <w:sz w:val="24"/>
          <w:szCs w:val="24"/>
        </w:rPr>
        <w:t>conflicts in relationships can ignite from little actions and careless words and can, in turn, lead to destructive behaviors or responses. To prevent such conflicts, effective communication is essential. In addition, individuals should learn how to evade charged conversations. Moreover, Competing in conflicts can be an excellent way to prevent conflicts from igniting.</w:t>
      </w:r>
    </w:p>
    <w:p w:rsidR="007A70C5" w:rsidRDefault="007A70C5" w:rsidP="00D3198C">
      <w:pPr>
        <w:spacing w:line="480" w:lineRule="auto"/>
        <w:ind w:firstLine="720"/>
        <w:rPr>
          <w:rFonts w:ascii="Times New Roman" w:hAnsi="Times New Roman" w:cs="Times New Roman"/>
          <w:sz w:val="24"/>
          <w:szCs w:val="24"/>
        </w:rPr>
      </w:pPr>
    </w:p>
    <w:p w:rsidR="007A70C5" w:rsidRDefault="007A70C5" w:rsidP="00D3198C">
      <w:pPr>
        <w:spacing w:line="480" w:lineRule="auto"/>
        <w:ind w:firstLine="720"/>
        <w:rPr>
          <w:rFonts w:ascii="Times New Roman" w:hAnsi="Times New Roman" w:cs="Times New Roman"/>
          <w:sz w:val="24"/>
          <w:szCs w:val="24"/>
        </w:rPr>
      </w:pPr>
    </w:p>
    <w:p w:rsidR="00FF02E0" w:rsidRDefault="00FF02E0" w:rsidP="007A70C5">
      <w:pPr>
        <w:spacing w:line="480" w:lineRule="auto"/>
        <w:ind w:left="720" w:hanging="720"/>
        <w:jc w:val="center"/>
        <w:rPr>
          <w:rFonts w:ascii="Times New Roman" w:hAnsi="Times New Roman" w:cs="Times New Roman"/>
          <w:sz w:val="24"/>
          <w:szCs w:val="24"/>
        </w:rPr>
      </w:pPr>
    </w:p>
    <w:p w:rsidR="00FF02E0" w:rsidRDefault="00FF02E0" w:rsidP="007A70C5">
      <w:pPr>
        <w:spacing w:line="480" w:lineRule="auto"/>
        <w:ind w:left="720" w:hanging="720"/>
        <w:jc w:val="center"/>
        <w:rPr>
          <w:rFonts w:ascii="Times New Roman" w:hAnsi="Times New Roman" w:cs="Times New Roman"/>
          <w:sz w:val="24"/>
          <w:szCs w:val="24"/>
        </w:rPr>
      </w:pPr>
    </w:p>
    <w:p w:rsidR="00FF02E0" w:rsidRDefault="00FF02E0" w:rsidP="007A70C5">
      <w:pPr>
        <w:spacing w:line="480" w:lineRule="auto"/>
        <w:ind w:left="720" w:hanging="720"/>
        <w:jc w:val="center"/>
        <w:rPr>
          <w:rFonts w:ascii="Times New Roman" w:hAnsi="Times New Roman" w:cs="Times New Roman"/>
          <w:sz w:val="24"/>
          <w:szCs w:val="24"/>
        </w:rPr>
      </w:pPr>
    </w:p>
    <w:p w:rsidR="00FF02E0" w:rsidRDefault="00FF02E0" w:rsidP="007A70C5">
      <w:pPr>
        <w:spacing w:line="480" w:lineRule="auto"/>
        <w:ind w:left="720" w:hanging="720"/>
        <w:jc w:val="center"/>
        <w:rPr>
          <w:rFonts w:ascii="Times New Roman" w:hAnsi="Times New Roman" w:cs="Times New Roman"/>
          <w:sz w:val="24"/>
          <w:szCs w:val="24"/>
        </w:rPr>
      </w:pPr>
    </w:p>
    <w:p w:rsidR="007A70C5" w:rsidRPr="00873BBE" w:rsidRDefault="007A70C5" w:rsidP="007A70C5">
      <w:pPr>
        <w:spacing w:line="480" w:lineRule="auto"/>
        <w:ind w:left="720" w:hanging="720"/>
        <w:jc w:val="center"/>
        <w:rPr>
          <w:rFonts w:ascii="Times New Roman" w:hAnsi="Times New Roman" w:cs="Times New Roman"/>
          <w:sz w:val="24"/>
          <w:szCs w:val="24"/>
        </w:rPr>
      </w:pPr>
      <w:r w:rsidRPr="00873BBE">
        <w:rPr>
          <w:rFonts w:ascii="Times New Roman" w:hAnsi="Times New Roman" w:cs="Times New Roman"/>
          <w:sz w:val="24"/>
          <w:szCs w:val="24"/>
        </w:rPr>
        <w:lastRenderedPageBreak/>
        <w:t>References</w:t>
      </w:r>
    </w:p>
    <w:p w:rsidR="007A70C5" w:rsidRPr="007A70C5" w:rsidRDefault="000A78CE" w:rsidP="007A70C5">
      <w:pPr>
        <w:pStyle w:val="Bibliography"/>
        <w:spacing w:line="480" w:lineRule="auto"/>
        <w:ind w:left="720" w:hanging="720"/>
        <w:rPr>
          <w:rFonts w:ascii="Times New Roman" w:hAnsi="Times New Roman" w:cs="Times New Roman"/>
          <w:noProof/>
          <w:sz w:val="24"/>
          <w:szCs w:val="24"/>
        </w:rPr>
      </w:pPr>
      <w:r w:rsidRPr="007A70C5">
        <w:rPr>
          <w:rFonts w:ascii="Times New Roman" w:hAnsi="Times New Roman" w:cs="Times New Roman"/>
          <w:sz w:val="24"/>
          <w:szCs w:val="24"/>
        </w:rPr>
        <w:fldChar w:fldCharType="begin"/>
      </w:r>
      <w:r w:rsidR="007A70C5" w:rsidRPr="007A70C5">
        <w:rPr>
          <w:rFonts w:ascii="Times New Roman" w:hAnsi="Times New Roman" w:cs="Times New Roman"/>
          <w:sz w:val="24"/>
          <w:szCs w:val="24"/>
        </w:rPr>
        <w:instrText xml:space="preserve"> BIBLIOGRAPHY  \l 1033 </w:instrText>
      </w:r>
      <w:r w:rsidRPr="007A70C5">
        <w:rPr>
          <w:rFonts w:ascii="Times New Roman" w:hAnsi="Times New Roman" w:cs="Times New Roman"/>
          <w:sz w:val="24"/>
          <w:szCs w:val="24"/>
        </w:rPr>
        <w:fldChar w:fldCharType="separate"/>
      </w:r>
      <w:r w:rsidR="007A70C5" w:rsidRPr="007A70C5">
        <w:rPr>
          <w:rFonts w:ascii="Times New Roman" w:hAnsi="Times New Roman" w:cs="Times New Roman"/>
          <w:noProof/>
          <w:sz w:val="24"/>
          <w:szCs w:val="24"/>
        </w:rPr>
        <w:t xml:space="preserve">Afzalur, M. (2017). Toward a theory of managing organizational conflict. </w:t>
      </w:r>
      <w:r w:rsidR="007A70C5" w:rsidRPr="007A70C5">
        <w:rPr>
          <w:rFonts w:ascii="Times New Roman" w:hAnsi="Times New Roman" w:cs="Times New Roman"/>
          <w:i/>
          <w:iCs/>
          <w:noProof/>
          <w:sz w:val="24"/>
          <w:szCs w:val="24"/>
        </w:rPr>
        <w:t>International Journal of Conflict Management</w:t>
      </w:r>
      <w:r w:rsidR="007A70C5" w:rsidRPr="007A70C5">
        <w:rPr>
          <w:rFonts w:ascii="Times New Roman" w:hAnsi="Times New Roman" w:cs="Times New Roman"/>
          <w:noProof/>
          <w:sz w:val="24"/>
          <w:szCs w:val="24"/>
        </w:rPr>
        <w:t xml:space="preserve"> , 27-53.</w:t>
      </w:r>
    </w:p>
    <w:p w:rsidR="007A70C5" w:rsidRPr="007A70C5" w:rsidRDefault="007A70C5" w:rsidP="007A70C5">
      <w:pPr>
        <w:pStyle w:val="Bibliography"/>
        <w:spacing w:line="480" w:lineRule="auto"/>
        <w:ind w:left="720" w:hanging="720"/>
        <w:rPr>
          <w:rFonts w:ascii="Times New Roman" w:hAnsi="Times New Roman" w:cs="Times New Roman"/>
          <w:noProof/>
          <w:sz w:val="24"/>
          <w:szCs w:val="24"/>
        </w:rPr>
      </w:pPr>
      <w:r w:rsidRPr="007A70C5">
        <w:rPr>
          <w:rFonts w:ascii="Times New Roman" w:hAnsi="Times New Roman" w:cs="Times New Roman"/>
          <w:noProof/>
          <w:sz w:val="24"/>
          <w:szCs w:val="24"/>
        </w:rPr>
        <w:t xml:space="preserve">Levine, S. (2009). </w:t>
      </w:r>
      <w:r w:rsidRPr="007A70C5">
        <w:rPr>
          <w:rFonts w:ascii="Times New Roman" w:hAnsi="Times New Roman" w:cs="Times New Roman"/>
          <w:i/>
          <w:iCs/>
          <w:noProof/>
          <w:sz w:val="24"/>
          <w:szCs w:val="24"/>
        </w:rPr>
        <w:t>Getting to Resolution: Turning Conflict into Collaboration.</w:t>
      </w:r>
      <w:r w:rsidRPr="007A70C5">
        <w:rPr>
          <w:rFonts w:ascii="Times New Roman" w:hAnsi="Times New Roman" w:cs="Times New Roman"/>
          <w:noProof/>
          <w:sz w:val="24"/>
          <w:szCs w:val="24"/>
        </w:rPr>
        <w:t xml:space="preserve"> California: Berrett-Koehleer Publishers.</w:t>
      </w:r>
    </w:p>
    <w:p w:rsidR="007A70C5" w:rsidRPr="007A70C5" w:rsidRDefault="007A70C5" w:rsidP="007A70C5">
      <w:pPr>
        <w:pStyle w:val="Bibliography"/>
        <w:spacing w:line="480" w:lineRule="auto"/>
        <w:ind w:left="720" w:hanging="720"/>
        <w:rPr>
          <w:rFonts w:ascii="Times New Roman" w:hAnsi="Times New Roman" w:cs="Times New Roman"/>
          <w:noProof/>
          <w:sz w:val="24"/>
          <w:szCs w:val="24"/>
        </w:rPr>
      </w:pPr>
      <w:r w:rsidRPr="007A70C5">
        <w:rPr>
          <w:rFonts w:ascii="Times New Roman" w:hAnsi="Times New Roman" w:cs="Times New Roman"/>
          <w:noProof/>
          <w:sz w:val="24"/>
          <w:szCs w:val="24"/>
        </w:rPr>
        <w:t xml:space="preserve">Rahim, M. (2016). Managing Conflicts in Organizations. </w:t>
      </w:r>
      <w:r w:rsidRPr="007A70C5">
        <w:rPr>
          <w:rFonts w:ascii="Times New Roman" w:hAnsi="Times New Roman" w:cs="Times New Roman"/>
          <w:i/>
          <w:iCs/>
          <w:noProof/>
          <w:sz w:val="24"/>
          <w:szCs w:val="24"/>
        </w:rPr>
        <w:t>The Journal of Organizational Behavior</w:t>
      </w:r>
      <w:r w:rsidRPr="007A70C5">
        <w:rPr>
          <w:rFonts w:ascii="Times New Roman" w:hAnsi="Times New Roman" w:cs="Times New Roman"/>
          <w:noProof/>
          <w:sz w:val="24"/>
          <w:szCs w:val="24"/>
        </w:rPr>
        <w:t xml:space="preserve"> , 6-9.</w:t>
      </w:r>
    </w:p>
    <w:p w:rsidR="006E06F8" w:rsidRDefault="000A78CE" w:rsidP="007A70C5">
      <w:pPr>
        <w:spacing w:line="480" w:lineRule="auto"/>
        <w:ind w:left="720" w:hanging="720"/>
        <w:rPr>
          <w:rFonts w:ascii="Times New Roman" w:hAnsi="Times New Roman" w:cs="Times New Roman"/>
          <w:sz w:val="24"/>
          <w:szCs w:val="24"/>
        </w:rPr>
      </w:pPr>
      <w:r w:rsidRPr="007A70C5">
        <w:rPr>
          <w:rFonts w:ascii="Times New Roman" w:hAnsi="Times New Roman" w:cs="Times New Roman"/>
          <w:sz w:val="24"/>
          <w:szCs w:val="24"/>
        </w:rPr>
        <w:fldChar w:fldCharType="end"/>
      </w:r>
    </w:p>
    <w:p w:rsidR="00B6544A" w:rsidRDefault="00B6544A"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Default="004A705D" w:rsidP="00D3198C">
      <w:pPr>
        <w:spacing w:line="480" w:lineRule="auto"/>
        <w:ind w:firstLine="720"/>
        <w:rPr>
          <w:rFonts w:ascii="Times New Roman" w:hAnsi="Times New Roman" w:cs="Times New Roman"/>
          <w:sz w:val="24"/>
          <w:szCs w:val="24"/>
        </w:rPr>
      </w:pPr>
    </w:p>
    <w:p w:rsidR="004A705D" w:rsidRPr="00B33508" w:rsidRDefault="004A705D" w:rsidP="00D3198C">
      <w:pPr>
        <w:spacing w:line="480" w:lineRule="auto"/>
        <w:ind w:firstLine="720"/>
        <w:rPr>
          <w:rFonts w:ascii="Times New Roman" w:hAnsi="Times New Roman" w:cs="Times New Roman"/>
          <w:sz w:val="24"/>
          <w:szCs w:val="24"/>
        </w:rPr>
      </w:pPr>
    </w:p>
    <w:sectPr w:rsidR="004A705D" w:rsidRPr="00B33508" w:rsidSect="00D319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863" w:rsidRDefault="00B47863" w:rsidP="00D3198C">
      <w:pPr>
        <w:spacing w:after="0" w:line="240" w:lineRule="auto"/>
      </w:pPr>
      <w:r>
        <w:separator/>
      </w:r>
    </w:p>
  </w:endnote>
  <w:endnote w:type="continuationSeparator" w:id="1">
    <w:p w:rsidR="00B47863" w:rsidRDefault="00B47863" w:rsidP="00D319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863" w:rsidRDefault="00B47863" w:rsidP="00D3198C">
      <w:pPr>
        <w:spacing w:after="0" w:line="240" w:lineRule="auto"/>
      </w:pPr>
      <w:r>
        <w:separator/>
      </w:r>
    </w:p>
  </w:footnote>
  <w:footnote w:type="continuationSeparator" w:id="1">
    <w:p w:rsidR="00B47863" w:rsidRDefault="00B47863" w:rsidP="00D319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F8" w:rsidRPr="006641A8" w:rsidRDefault="006E06F8" w:rsidP="006641A8">
    <w:pPr>
      <w:pStyle w:val="Header"/>
      <w:rPr>
        <w:rFonts w:ascii="Times New Roman" w:hAnsi="Times New Roman" w:cs="Times New Roman"/>
        <w:sz w:val="24"/>
        <w:szCs w:val="24"/>
      </w:rPr>
    </w:pPr>
    <w:r w:rsidRPr="006641A8">
      <w:rPr>
        <w:rFonts w:ascii="Times New Roman" w:hAnsi="Times New Roman" w:cs="Times New Roman"/>
        <w:sz w:val="24"/>
        <w:szCs w:val="24"/>
      </w:rPr>
      <w:t xml:space="preserve">MANAGING CONFLICTS IN RELATIONSHIPS              </w:t>
    </w:r>
    <w:r w:rsidR="006641A8">
      <w:rPr>
        <w:rFonts w:ascii="Times New Roman" w:hAnsi="Times New Roman" w:cs="Times New Roman"/>
        <w:sz w:val="24"/>
        <w:szCs w:val="24"/>
      </w:rPr>
      <w:t xml:space="preserve">                             </w:t>
    </w:r>
    <w:r w:rsidRPr="006641A8">
      <w:rPr>
        <w:rFonts w:ascii="Times New Roman" w:hAnsi="Times New Roman" w:cs="Times New Roman"/>
        <w:sz w:val="24"/>
        <w:szCs w:val="24"/>
      </w:rPr>
      <w:t xml:space="preserve">                          </w:t>
    </w:r>
    <w:sdt>
      <w:sdtPr>
        <w:rPr>
          <w:rFonts w:ascii="Times New Roman" w:hAnsi="Times New Roman" w:cs="Times New Roman"/>
          <w:sz w:val="24"/>
          <w:szCs w:val="24"/>
        </w:rPr>
        <w:id w:val="23969135"/>
        <w:docPartObj>
          <w:docPartGallery w:val="Page Numbers (Top of Page)"/>
          <w:docPartUnique/>
        </w:docPartObj>
      </w:sdtPr>
      <w:sdtContent>
        <w:r w:rsidR="000A78CE" w:rsidRPr="006641A8">
          <w:rPr>
            <w:rFonts w:ascii="Times New Roman" w:hAnsi="Times New Roman" w:cs="Times New Roman"/>
            <w:sz w:val="24"/>
            <w:szCs w:val="24"/>
          </w:rPr>
          <w:fldChar w:fldCharType="begin"/>
        </w:r>
        <w:r w:rsidR="0081189E" w:rsidRPr="006641A8">
          <w:rPr>
            <w:rFonts w:ascii="Times New Roman" w:hAnsi="Times New Roman" w:cs="Times New Roman"/>
            <w:sz w:val="24"/>
            <w:szCs w:val="24"/>
          </w:rPr>
          <w:instrText xml:space="preserve"> PAGE   \* MERGEFORMAT </w:instrText>
        </w:r>
        <w:r w:rsidR="000A78CE" w:rsidRPr="006641A8">
          <w:rPr>
            <w:rFonts w:ascii="Times New Roman" w:hAnsi="Times New Roman" w:cs="Times New Roman"/>
            <w:sz w:val="24"/>
            <w:szCs w:val="24"/>
          </w:rPr>
          <w:fldChar w:fldCharType="separate"/>
        </w:r>
        <w:r w:rsidR="00FF02E0">
          <w:rPr>
            <w:rFonts w:ascii="Times New Roman" w:hAnsi="Times New Roman" w:cs="Times New Roman"/>
            <w:noProof/>
            <w:sz w:val="24"/>
            <w:szCs w:val="24"/>
          </w:rPr>
          <w:t>2</w:t>
        </w:r>
        <w:r w:rsidR="000A78CE" w:rsidRPr="006641A8">
          <w:rPr>
            <w:rFonts w:ascii="Times New Roman" w:hAnsi="Times New Roman" w:cs="Times New Roman"/>
            <w:sz w:val="24"/>
            <w:szCs w:val="24"/>
          </w:rPr>
          <w:fldChar w:fldCharType="end"/>
        </w:r>
      </w:sdtContent>
    </w:sdt>
  </w:p>
  <w:p w:rsidR="006E06F8" w:rsidRDefault="006E06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F8" w:rsidRDefault="006E06F8">
    <w:pPr>
      <w:pStyle w:val="Header"/>
      <w:jc w:val="right"/>
    </w:pPr>
    <w:r>
      <w:rPr>
        <w:rFonts w:ascii="Times New Roman" w:hAnsi="Times New Roman" w:cs="Times New Roman"/>
        <w:sz w:val="24"/>
        <w:szCs w:val="24"/>
      </w:rPr>
      <w:t xml:space="preserve">Running head: MANAGING CONFLICTS IN RELATIONSHIPS                                               </w:t>
    </w:r>
    <w:sdt>
      <w:sdtPr>
        <w:id w:val="23969032"/>
        <w:docPartObj>
          <w:docPartGallery w:val="Page Numbers (Top of Page)"/>
          <w:docPartUnique/>
        </w:docPartObj>
      </w:sdtPr>
      <w:sdtContent>
        <w:fldSimple w:instr=" PAGE   \* MERGEFORMAT ">
          <w:r w:rsidR="00FF02E0">
            <w:rPr>
              <w:noProof/>
            </w:rPr>
            <w:t>1</w:t>
          </w:r>
        </w:fldSimple>
      </w:sdtContent>
    </w:sdt>
  </w:p>
  <w:p w:rsidR="006E06F8" w:rsidRDefault="006E06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33508"/>
    <w:rsid w:val="000A78CE"/>
    <w:rsid w:val="001035A8"/>
    <w:rsid w:val="00266243"/>
    <w:rsid w:val="003B01EA"/>
    <w:rsid w:val="003F2B06"/>
    <w:rsid w:val="00421E65"/>
    <w:rsid w:val="004A705D"/>
    <w:rsid w:val="0060349F"/>
    <w:rsid w:val="00624623"/>
    <w:rsid w:val="006641A8"/>
    <w:rsid w:val="006E06F8"/>
    <w:rsid w:val="00772EB2"/>
    <w:rsid w:val="00784705"/>
    <w:rsid w:val="007A70C5"/>
    <w:rsid w:val="0081189E"/>
    <w:rsid w:val="00873BBE"/>
    <w:rsid w:val="00994E35"/>
    <w:rsid w:val="00A920E0"/>
    <w:rsid w:val="00B127A5"/>
    <w:rsid w:val="00B33508"/>
    <w:rsid w:val="00B47863"/>
    <w:rsid w:val="00B6544A"/>
    <w:rsid w:val="00B83FB1"/>
    <w:rsid w:val="00CE3612"/>
    <w:rsid w:val="00D3198C"/>
    <w:rsid w:val="00D85289"/>
    <w:rsid w:val="00DD4B3A"/>
    <w:rsid w:val="00FF02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98C"/>
  </w:style>
  <w:style w:type="paragraph" w:styleId="Footer">
    <w:name w:val="footer"/>
    <w:basedOn w:val="Normal"/>
    <w:link w:val="FooterChar"/>
    <w:uiPriority w:val="99"/>
    <w:semiHidden/>
    <w:unhideWhenUsed/>
    <w:rsid w:val="00D319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198C"/>
  </w:style>
  <w:style w:type="paragraph" w:styleId="BalloonText">
    <w:name w:val="Balloon Text"/>
    <w:basedOn w:val="Normal"/>
    <w:link w:val="BalloonTextChar"/>
    <w:uiPriority w:val="99"/>
    <w:semiHidden/>
    <w:unhideWhenUsed/>
    <w:rsid w:val="00D31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98C"/>
    <w:rPr>
      <w:rFonts w:ascii="Tahoma" w:hAnsi="Tahoma" w:cs="Tahoma"/>
      <w:sz w:val="16"/>
      <w:szCs w:val="16"/>
    </w:rPr>
  </w:style>
  <w:style w:type="paragraph" w:styleId="Bibliography">
    <w:name w:val="Bibliography"/>
    <w:basedOn w:val="Normal"/>
    <w:next w:val="Normal"/>
    <w:uiPriority w:val="37"/>
    <w:unhideWhenUsed/>
    <w:rsid w:val="007A70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Afz17</b:Tag>
    <b:SourceType>JournalArticle</b:SourceType>
    <b:Guid>{033BB470-1658-484D-97B6-CE994FB79CBA}</b:Guid>
    <b:LCID>0</b:LCID>
    <b:Author>
      <b:Author>
        <b:NameList>
          <b:Person>
            <b:Last>Afzalur</b:Last>
            <b:First>M.</b:First>
          </b:Person>
        </b:NameList>
      </b:Author>
    </b:Author>
    <b:Title>Toward a theory of managing organizational conflict</b:Title>
    <b:JournalName>International Journal of Conflict Management</b:JournalName>
    <b:Year>2017</b:Year>
    <b:Pages>27-53</b:Pages>
    <b:RefOrder>1</b:RefOrder>
  </b:Source>
  <b:Source>
    <b:Tag>Rah16</b:Tag>
    <b:SourceType>JournalArticle</b:SourceType>
    <b:Guid>{7310EB9F-A2E1-4178-82FF-58C137E31417}</b:Guid>
    <b:LCID>0</b:LCID>
    <b:Author>
      <b:Author>
        <b:NameList>
          <b:Person>
            <b:Last>Rahim</b:Last>
            <b:First>M.</b:First>
          </b:Person>
        </b:NameList>
      </b:Author>
    </b:Author>
    <b:Title>Managing Conflicts in Organizations</b:Title>
    <b:JournalName>The Journal of Organizational Behavior</b:JournalName>
    <b:Year>2016</b:Year>
    <b:Pages>6-9</b:Pages>
    <b:RefOrder>3</b:RefOrder>
  </b:Source>
  <b:Source>
    <b:Tag>Lev09</b:Tag>
    <b:SourceType>Book</b:SourceType>
    <b:Guid>{DC47F12B-3DB2-401F-9269-D4103F784A34}</b:Guid>
    <b:LCID>0</b:LCID>
    <b:Author>
      <b:Author>
        <b:NameList>
          <b:Person>
            <b:Last>Levine</b:Last>
            <b:First>Stewart.</b:First>
          </b:Person>
        </b:NameList>
      </b:Author>
    </b:Author>
    <b:Title>Getting to Resolution: Turning Conflict into Collaboration</b:Title>
    <b:Year>2009</b:Year>
    <b:City>California</b:City>
    <b:Publisher>Berrett-Koehleer Publishers</b:Publisher>
    <b:RefOrder>2</b:RefOrder>
  </b:Source>
</b:Sources>
</file>

<file path=customXml/itemProps1.xml><?xml version="1.0" encoding="utf-8"?>
<ds:datastoreItem xmlns:ds="http://schemas.openxmlformats.org/officeDocument/2006/customXml" ds:itemID="{5C8DA58B-4352-4EC4-BAED-7BEBA4B5C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2018-12-11T14:51:00Z</dcterms:created>
  <dcterms:modified xsi:type="dcterms:W3CDTF">2018-12-11T14:51:00Z</dcterms:modified>
</cp:coreProperties>
</file>